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9979" w14:textId="08390CC9" w:rsidR="008E5DFD" w:rsidRDefault="009A19C3" w:rsidP="008461C1">
      <w:pPr>
        <w:ind w:left="6480" w:firstLine="720"/>
      </w:pP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0" wp14:anchorId="0FAC3F0F" wp14:editId="0ECA9D23">
            <wp:simplePos x="0" y="0"/>
            <wp:positionH relativeFrom="column">
              <wp:posOffset>4810125</wp:posOffset>
            </wp:positionH>
            <wp:positionV relativeFrom="line">
              <wp:posOffset>0</wp:posOffset>
            </wp:positionV>
            <wp:extent cx="1152525" cy="1247775"/>
            <wp:effectExtent l="0" t="0" r="9525" b="9525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1"/>
      </w:tblGrid>
      <w:tr w:rsidR="00C822BC" w14:paraId="33F0B7D6" w14:textId="77777777" w:rsidTr="00073F2A">
        <w:trPr>
          <w:trHeight w:val="250"/>
        </w:trPr>
        <w:tc>
          <w:tcPr>
            <w:tcW w:w="10651" w:type="dxa"/>
          </w:tcPr>
          <w:p w14:paraId="13A8206D" w14:textId="1AE8EFEA" w:rsidR="00C822BC" w:rsidRPr="00073F2A" w:rsidRDefault="00C822BC" w:rsidP="00DA17F7">
            <w:pPr>
              <w:pStyle w:val="Default"/>
              <w:ind w:left="-105"/>
              <w:rPr>
                <w:sz w:val="36"/>
                <w:szCs w:val="36"/>
              </w:rPr>
            </w:pPr>
            <w:r w:rsidRPr="00073F2A">
              <w:rPr>
                <w:b/>
                <w:bCs/>
                <w:sz w:val="36"/>
                <w:szCs w:val="36"/>
              </w:rPr>
              <w:t xml:space="preserve">Policy Statement </w:t>
            </w:r>
          </w:p>
        </w:tc>
      </w:tr>
    </w:tbl>
    <w:p w14:paraId="0A65BDD8" w14:textId="57A3258D" w:rsidR="00DA17F7" w:rsidRPr="00D15128" w:rsidRDefault="00C822BC" w:rsidP="00DA17F7">
      <w:pPr>
        <w:pStyle w:val="Default"/>
        <w:rPr>
          <w:sz w:val="22"/>
          <w:szCs w:val="22"/>
        </w:rPr>
      </w:pPr>
      <w:r>
        <w:t xml:space="preserve"> </w:t>
      </w:r>
    </w:p>
    <w:p w14:paraId="1AFB0DA5" w14:textId="24C0CDB9" w:rsidR="00DA17F7" w:rsidRPr="00DA17F7" w:rsidRDefault="00DA17F7" w:rsidP="00DA17F7">
      <w:pPr>
        <w:pStyle w:val="Default"/>
        <w:rPr>
          <w:b/>
          <w:bCs/>
        </w:rPr>
      </w:pPr>
      <w:r w:rsidRPr="00DA17F7">
        <w:rPr>
          <w:b/>
          <w:bCs/>
        </w:rPr>
        <w:t xml:space="preserve">Handling, storage and disposal of Disclosure Information </w:t>
      </w:r>
    </w:p>
    <w:p w14:paraId="13A0E5FC" w14:textId="77777777" w:rsidR="00DA17F7" w:rsidRDefault="00DA17F7" w:rsidP="00DA17F7">
      <w:pPr>
        <w:pStyle w:val="Default"/>
        <w:rPr>
          <w:b/>
          <w:bCs/>
          <w:sz w:val="22"/>
          <w:szCs w:val="22"/>
        </w:rPr>
      </w:pPr>
    </w:p>
    <w:p w14:paraId="2AF8D041" w14:textId="7A9E038C" w:rsidR="00C822BC" w:rsidRPr="00D15128" w:rsidRDefault="00C822BC" w:rsidP="00C822BC">
      <w:pPr>
        <w:pStyle w:val="Default"/>
        <w:spacing w:before="100" w:after="100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General Principles </w:t>
      </w:r>
    </w:p>
    <w:p w14:paraId="265A18EB" w14:textId="36E98373" w:rsidR="00C822BC" w:rsidRPr="00D15128" w:rsidRDefault="00C822BC" w:rsidP="00073F2A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</w:rPr>
        <w:t xml:space="preserve">As an organisation using </w:t>
      </w:r>
      <w:proofErr w:type="spellStart"/>
      <w:r w:rsidRPr="00D15128">
        <w:rPr>
          <w:rFonts w:ascii="Arial" w:hAnsi="Arial" w:cs="Arial"/>
        </w:rPr>
        <w:t>AccessNI</w:t>
      </w:r>
      <w:proofErr w:type="spellEnd"/>
      <w:r w:rsidRPr="00D15128">
        <w:rPr>
          <w:rFonts w:ascii="Arial" w:hAnsi="Arial" w:cs="Arial"/>
        </w:rPr>
        <w:t xml:space="preserve"> to help assess the suitability of applicants for positions of trust,</w:t>
      </w:r>
      <w:r w:rsidR="001B6510" w:rsidRPr="00D15128">
        <w:rPr>
          <w:rFonts w:ascii="Arial" w:hAnsi="Arial" w:cs="Arial"/>
        </w:rPr>
        <w:t xml:space="preserve"> Girlguiding Ulster</w:t>
      </w:r>
      <w:r w:rsidRPr="00D15128">
        <w:rPr>
          <w:rFonts w:ascii="Arial" w:hAnsi="Arial" w:cs="Arial"/>
          <w:color w:val="FF0000"/>
        </w:rPr>
        <w:t xml:space="preserve"> </w:t>
      </w:r>
      <w:r w:rsidRPr="00D15128">
        <w:rPr>
          <w:rFonts w:ascii="Arial" w:hAnsi="Arial" w:cs="Arial"/>
        </w:rPr>
        <w:t xml:space="preserve">complies fully with </w:t>
      </w:r>
      <w:proofErr w:type="spellStart"/>
      <w:r w:rsidRPr="00D15128">
        <w:rPr>
          <w:rFonts w:ascii="Arial" w:hAnsi="Arial" w:cs="Arial"/>
        </w:rPr>
        <w:t>AccessNI’s</w:t>
      </w:r>
      <w:proofErr w:type="spellEnd"/>
      <w:r w:rsidRPr="00D15128">
        <w:rPr>
          <w:rFonts w:ascii="Arial" w:hAnsi="Arial" w:cs="Arial"/>
        </w:rPr>
        <w:t xml:space="preserve"> </w:t>
      </w:r>
      <w:r w:rsidR="009E44FB" w:rsidRPr="00D15128">
        <w:rPr>
          <w:rFonts w:ascii="Arial" w:hAnsi="Arial" w:cs="Arial"/>
        </w:rPr>
        <w:t>Service Level Agreement</w:t>
      </w:r>
      <w:r w:rsidRPr="00D15128">
        <w:rPr>
          <w:rFonts w:ascii="Arial" w:hAnsi="Arial" w:cs="Arial"/>
        </w:rPr>
        <w:t xml:space="preserve"> regarding the correct handling, use, storage retention and disposal of Disclosure Applications and Disclosure information. We also comply fully with obligations under </w:t>
      </w:r>
      <w:r w:rsidR="00220035" w:rsidRPr="00D15128">
        <w:rPr>
          <w:rFonts w:ascii="Arial" w:hAnsi="Arial" w:cs="Arial"/>
        </w:rPr>
        <w:t xml:space="preserve">the Data Protection </w:t>
      </w:r>
      <w:r w:rsidR="009333E4" w:rsidRPr="00D15128">
        <w:rPr>
          <w:rFonts w:ascii="Arial" w:hAnsi="Arial" w:cs="Arial"/>
        </w:rPr>
        <w:t>Act</w:t>
      </w:r>
      <w:r w:rsidR="00220035" w:rsidRPr="00D15128">
        <w:rPr>
          <w:rFonts w:ascii="Arial" w:hAnsi="Arial" w:cs="Arial"/>
        </w:rPr>
        <w:t xml:space="preserve"> 2018 and</w:t>
      </w:r>
      <w:r w:rsidRPr="00D15128">
        <w:rPr>
          <w:rFonts w:ascii="Arial" w:hAnsi="Arial" w:cs="Arial"/>
        </w:rPr>
        <w:t xml:space="preserve"> other relevant legislative requirements with regards to the safe handling, storage, retention and disposal of Disclosure Information</w:t>
      </w:r>
      <w:r w:rsidR="00073F2A" w:rsidRPr="00D15128">
        <w:rPr>
          <w:rFonts w:ascii="Arial" w:hAnsi="Arial" w:cs="Arial"/>
        </w:rPr>
        <w:t>.</w:t>
      </w:r>
    </w:p>
    <w:p w14:paraId="697AB7E6" w14:textId="77777777" w:rsidR="002456C7" w:rsidRPr="00D15128" w:rsidRDefault="002456C7" w:rsidP="00073F2A">
      <w:pPr>
        <w:ind w:left="0" w:firstLine="0"/>
        <w:rPr>
          <w:rFonts w:ascii="Arial" w:hAnsi="Arial" w:cs="Arial"/>
          <w:b/>
          <w:bCs/>
        </w:rPr>
      </w:pPr>
      <w:r w:rsidRPr="00D15128">
        <w:rPr>
          <w:rFonts w:ascii="Arial" w:hAnsi="Arial" w:cs="Arial"/>
          <w:b/>
          <w:bCs/>
        </w:rPr>
        <w:t>Consent</w:t>
      </w:r>
    </w:p>
    <w:p w14:paraId="23EDEC2A" w14:textId="77777777" w:rsidR="002456C7" w:rsidRPr="00D15128" w:rsidRDefault="002456C7" w:rsidP="00073F2A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  <w:bCs/>
        </w:rPr>
        <w:t xml:space="preserve">As we no longer receive a copy certificate from </w:t>
      </w:r>
      <w:proofErr w:type="spellStart"/>
      <w:r w:rsidRPr="00D15128">
        <w:rPr>
          <w:rFonts w:ascii="Arial" w:hAnsi="Arial" w:cs="Arial"/>
          <w:bCs/>
        </w:rPr>
        <w:t>AccessNI</w:t>
      </w:r>
      <w:proofErr w:type="spellEnd"/>
      <w:r w:rsidRPr="00D15128">
        <w:rPr>
          <w:rFonts w:ascii="Arial" w:hAnsi="Arial" w:cs="Arial"/>
          <w:bCs/>
        </w:rPr>
        <w:t>, written consent will be obtained from the Applicant when requesting and retaining a (copy of a) Disclosure certificate.</w:t>
      </w:r>
    </w:p>
    <w:p w14:paraId="7989D987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Storage and Access </w:t>
      </w:r>
    </w:p>
    <w:p w14:paraId="386AFAD1" w14:textId="77777777" w:rsidR="00073F2A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>Disclosure information is be kept securely, in lockable, non-portable, storage containers with access strictly controlled and limited to those who are entitled to see it as part of their duties.</w:t>
      </w:r>
    </w:p>
    <w:p w14:paraId="7B24F79E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Handling </w:t>
      </w:r>
    </w:p>
    <w:p w14:paraId="543C647B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In accordance with section 124 of the Police Act 1997, Disclosure information is only passed to those who are authorised to receive it in the course of their duties. We maintain a record of all those to whom Disclosures or Disclosure information has been revealed. We recognise it is a criminal offence to pass this information to anyone who is not entitled to receive it. </w:t>
      </w:r>
    </w:p>
    <w:p w14:paraId="2BE794BB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Usage </w:t>
      </w:r>
    </w:p>
    <w:p w14:paraId="6E419FCD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Disclosure information is only used for the specific purpose for which it was requested and for which the applicant’s full consent has been given. </w:t>
      </w:r>
    </w:p>
    <w:p w14:paraId="669C5B74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Retention </w:t>
      </w:r>
    </w:p>
    <w:p w14:paraId="176D6535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sz w:val="22"/>
          <w:szCs w:val="22"/>
        </w:rPr>
        <w:t xml:space="preserve">Once a recruitment (or other relevant appointment, regulatory or licensing) decision has been taken, we do not keep Disclosure information for any longer than is necessary. We comply with </w:t>
      </w:r>
      <w:proofErr w:type="spellStart"/>
      <w:r w:rsidRPr="00D15128">
        <w:rPr>
          <w:sz w:val="22"/>
          <w:szCs w:val="22"/>
        </w:rPr>
        <w:t>AccessNI</w:t>
      </w:r>
      <w:r w:rsidR="00386607" w:rsidRPr="00D15128">
        <w:rPr>
          <w:sz w:val="22"/>
          <w:szCs w:val="22"/>
        </w:rPr>
        <w:t>’</w:t>
      </w:r>
      <w:r w:rsidRPr="00D15128">
        <w:rPr>
          <w:sz w:val="22"/>
          <w:szCs w:val="22"/>
        </w:rPr>
        <w:t>s</w:t>
      </w:r>
      <w:proofErr w:type="spellEnd"/>
      <w:r w:rsidRPr="00D15128">
        <w:rPr>
          <w:sz w:val="22"/>
          <w:szCs w:val="22"/>
        </w:rPr>
        <w:t xml:space="preserve"> </w:t>
      </w:r>
      <w:r w:rsidR="00386607" w:rsidRPr="00D15128">
        <w:rPr>
          <w:sz w:val="22"/>
          <w:szCs w:val="22"/>
        </w:rPr>
        <w:t xml:space="preserve">Service Level Agreement </w:t>
      </w:r>
      <w:r w:rsidRPr="00D15128">
        <w:rPr>
          <w:sz w:val="22"/>
          <w:szCs w:val="22"/>
        </w:rPr>
        <w:t xml:space="preserve">to </w:t>
      </w:r>
      <w:r w:rsidR="00386607" w:rsidRPr="00D15128">
        <w:rPr>
          <w:sz w:val="22"/>
          <w:szCs w:val="22"/>
        </w:rPr>
        <w:t>return the original</w:t>
      </w:r>
      <w:r w:rsidRPr="00D15128">
        <w:rPr>
          <w:sz w:val="22"/>
          <w:szCs w:val="22"/>
        </w:rPr>
        <w:t xml:space="preserve"> Disclosure certificate</w:t>
      </w:r>
      <w:r w:rsidR="00386607" w:rsidRPr="00D15128">
        <w:rPr>
          <w:sz w:val="22"/>
          <w:szCs w:val="22"/>
        </w:rPr>
        <w:t xml:space="preserve"> to the applicant </w:t>
      </w:r>
      <w:r w:rsidRPr="00D15128">
        <w:rPr>
          <w:sz w:val="22"/>
          <w:szCs w:val="22"/>
        </w:rPr>
        <w:t xml:space="preserve">once a decision, recruitment or otherwise has been made and will be retained no longer than the </w:t>
      </w:r>
      <w:r w:rsidR="00386607" w:rsidRPr="00D15128">
        <w:rPr>
          <w:sz w:val="22"/>
          <w:szCs w:val="22"/>
        </w:rPr>
        <w:t>agreed period</w:t>
      </w:r>
      <w:r w:rsidRPr="00D15128">
        <w:rPr>
          <w:sz w:val="22"/>
          <w:szCs w:val="22"/>
        </w:rPr>
        <w:t xml:space="preserve">. </w:t>
      </w:r>
    </w:p>
    <w:p w14:paraId="5AD06397" w14:textId="77777777" w:rsidR="00C822BC" w:rsidRPr="00D15128" w:rsidRDefault="00C822BC" w:rsidP="00C822BC">
      <w:pPr>
        <w:pStyle w:val="Default"/>
        <w:spacing w:before="100" w:after="100"/>
        <w:jc w:val="both"/>
        <w:rPr>
          <w:sz w:val="22"/>
          <w:szCs w:val="22"/>
        </w:rPr>
      </w:pPr>
      <w:r w:rsidRPr="00D15128">
        <w:rPr>
          <w:b/>
          <w:bCs/>
          <w:sz w:val="22"/>
          <w:szCs w:val="22"/>
        </w:rPr>
        <w:t xml:space="preserve">Disposal </w:t>
      </w:r>
    </w:p>
    <w:p w14:paraId="078980AF" w14:textId="77777777" w:rsidR="00C822BC" w:rsidRPr="00D15128" w:rsidRDefault="00C822BC" w:rsidP="00C822BC">
      <w:pPr>
        <w:ind w:left="0" w:firstLine="0"/>
        <w:rPr>
          <w:rFonts w:ascii="Arial" w:hAnsi="Arial" w:cs="Arial"/>
        </w:rPr>
      </w:pPr>
      <w:r w:rsidRPr="00D15128">
        <w:rPr>
          <w:rFonts w:ascii="Arial" w:hAnsi="Arial" w:cs="Arial"/>
        </w:rPr>
        <w:t xml:space="preserve">Once the retention period has elapsed, we will ensure that any Disclosure information is immediately destroyed by secure means </w:t>
      </w:r>
      <w:proofErr w:type="spellStart"/>
      <w:r w:rsidRPr="00D15128">
        <w:rPr>
          <w:rFonts w:ascii="Arial" w:hAnsi="Arial" w:cs="Arial"/>
        </w:rPr>
        <w:t>ie</w:t>
      </w:r>
      <w:proofErr w:type="spellEnd"/>
      <w:r w:rsidRPr="00D15128">
        <w:rPr>
          <w:rFonts w:ascii="Arial" w:hAnsi="Arial" w:cs="Arial"/>
        </w:rPr>
        <w:t xml:space="preserve"> by shredding, pulping or burning. While awaiting destruction, Disclosure information will not be kept in any unsecured receptacle (</w:t>
      </w:r>
      <w:proofErr w:type="spellStart"/>
      <w:r w:rsidRPr="00D15128">
        <w:rPr>
          <w:rFonts w:ascii="Arial" w:hAnsi="Arial" w:cs="Arial"/>
        </w:rPr>
        <w:t>eg</w:t>
      </w:r>
      <w:proofErr w:type="spellEnd"/>
      <w:r w:rsidRPr="00D15128">
        <w:rPr>
          <w:rFonts w:ascii="Arial" w:hAnsi="Arial" w:cs="Arial"/>
        </w:rPr>
        <w:t xml:space="preserve"> waste-bin or confidential sack). We will not keep any photocopy or other image of the Disclosure or any copy or representation of the contents of a Disclosure or any other relevant non-conviction information supplied by police. However, despite the above, we may keep a record of the date of issue of a Disclosure, the name of the subject, the type of Disclosure requested, the position for which the Disclosure was requested, the </w:t>
      </w:r>
      <w:proofErr w:type="spellStart"/>
      <w:r w:rsidRPr="00D15128">
        <w:rPr>
          <w:rFonts w:ascii="Arial" w:hAnsi="Arial" w:cs="Arial"/>
        </w:rPr>
        <w:t>AccessNI</w:t>
      </w:r>
      <w:proofErr w:type="spellEnd"/>
      <w:r w:rsidRPr="00D15128">
        <w:rPr>
          <w:rFonts w:ascii="Arial" w:hAnsi="Arial" w:cs="Arial"/>
        </w:rPr>
        <w:t xml:space="preserve"> unique reference number of the Disclosure Certificate and the details of the recruitment decision.</w:t>
      </w:r>
    </w:p>
    <w:sectPr w:rsidR="00C822BC" w:rsidRPr="00D15128" w:rsidSect="002456C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C"/>
    <w:rsid w:val="00073F2A"/>
    <w:rsid w:val="000D3162"/>
    <w:rsid w:val="001B6510"/>
    <w:rsid w:val="0020589F"/>
    <w:rsid w:val="00220035"/>
    <w:rsid w:val="002456C7"/>
    <w:rsid w:val="00386607"/>
    <w:rsid w:val="007126F4"/>
    <w:rsid w:val="00762A62"/>
    <w:rsid w:val="00783126"/>
    <w:rsid w:val="0081338B"/>
    <w:rsid w:val="008461C1"/>
    <w:rsid w:val="008739E4"/>
    <w:rsid w:val="008E5DFD"/>
    <w:rsid w:val="009333E4"/>
    <w:rsid w:val="009A19C3"/>
    <w:rsid w:val="009E44FB"/>
    <w:rsid w:val="00A16BD0"/>
    <w:rsid w:val="00C822BC"/>
    <w:rsid w:val="00D15128"/>
    <w:rsid w:val="00DA17F7"/>
    <w:rsid w:val="00F2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F5C4"/>
  <w15:docId w15:val="{F7AD7252-AFB2-4573-A527-1505C1E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440" w:hanging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22BC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2335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Tracey Irvine</cp:lastModifiedBy>
  <cp:revision>6</cp:revision>
  <cp:lastPrinted>2019-07-02T15:08:00Z</cp:lastPrinted>
  <dcterms:created xsi:type="dcterms:W3CDTF">2019-07-02T15:34:00Z</dcterms:created>
  <dcterms:modified xsi:type="dcterms:W3CDTF">2025-10-17T11:47:00Z</dcterms:modified>
</cp:coreProperties>
</file>